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110EE79F" w14:textId="57C5D955" w:rsidR="00B03E59" w:rsidRPr="008147E6" w:rsidRDefault="00703324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>Nr KPOD.07.02-IP.10-</w:t>
      </w:r>
      <w:r w:rsidR="00DE1904">
        <w:rPr>
          <w:rFonts w:ascii="Times New Roman" w:hAnsi="Times New Roman" w:cs="Times New Roman"/>
          <w:kern w:val="0"/>
        </w:rPr>
        <w:t>0294</w:t>
      </w:r>
      <w:r w:rsidR="00B03E59" w:rsidRPr="008147E6">
        <w:rPr>
          <w:rFonts w:ascii="Times New Roman" w:hAnsi="Times New Roman" w:cs="Times New Roman"/>
          <w:kern w:val="0"/>
        </w:rPr>
        <w:t>/24/KPO/149/2025/</w:t>
      </w:r>
      <w:r w:rsidR="00DE1904">
        <w:rPr>
          <w:rFonts w:ascii="Times New Roman" w:hAnsi="Times New Roman" w:cs="Times New Roman"/>
          <w:kern w:val="0"/>
        </w:rPr>
        <w:t>351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24F359AF" w14:textId="5AD2F6ED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„</w:t>
      </w:r>
      <w:r w:rsidR="00DE1904">
        <w:rPr>
          <w:rFonts w:ascii="Times New Roman" w:hAnsi="Times New Roman" w:cs="Times New Roman"/>
          <w:kern w:val="0"/>
        </w:rPr>
        <w:t>Poprawa efektywności i funkcjonowania, dostępności i jakości świadczeń wysokospecjalistycznych w Wojewódzkim Szpitalu Zespolonym w Kielcach</w:t>
      </w:r>
      <w:r w:rsidRPr="008147E6">
        <w:rPr>
          <w:rFonts w:ascii="Times New Roman" w:hAnsi="Times New Roman" w:cs="Times New Roman"/>
          <w:kern w:val="0"/>
        </w:rPr>
        <w:t>”</w:t>
      </w:r>
    </w:p>
    <w:p w14:paraId="26C44D84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realizowanego w ramach Krajowego Planu Odbudowy i Zwiększania Odporności:</w:t>
      </w:r>
    </w:p>
    <w:p w14:paraId="53DE8A9B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Komponent D „Efektywność, dostępność i jakość systemu ochrony zdrowia”</w:t>
      </w:r>
    </w:p>
    <w:p w14:paraId="1B784B5B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kern w:val="0"/>
        </w:rPr>
        <w:t>Inwestycja D1.1.1 „Rozwój i modernizacja infrastruktury centrów opieki wysokospecjalistycznej i innych podmiotów leczniczych”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179C7355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14lzm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ustawy z dnia 6 grudnia 2006 r. o zasadach prowadzenia polityki rozwoju (Dz. U. z 2024 r. poz.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324, z późn. zm.)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z art. 14 RODO w imieniu Instytucji Koordynującej oraz w imieniu Instytucji </w:t>
      </w:r>
      <w:r w:rsidRPr="008147E6">
        <w:rPr>
          <w:rFonts w:ascii="Times New Roman" w:hAnsi="Times New Roman" w:cs="Times New Roman"/>
        </w:rPr>
        <w:lastRenderedPageBreak/>
        <w:t>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A25C34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A25C34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A25C34">
        <w:rPr>
          <w:rFonts w:ascii="Times New Roman" w:hAnsi="Times New Roman" w:cs="Times New Roman"/>
        </w:rPr>
        <w:t xml:space="preserve"> </w:t>
      </w:r>
      <w:r w:rsidRPr="00A25C34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A25C34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A25C34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A25C34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A25C34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A912D" w14:textId="77777777" w:rsidR="00A11870" w:rsidRDefault="00A11870" w:rsidP="00703324">
      <w:r>
        <w:separator/>
      </w:r>
    </w:p>
  </w:endnote>
  <w:endnote w:type="continuationSeparator" w:id="0">
    <w:p w14:paraId="4437E7B2" w14:textId="77777777" w:rsidR="00A11870" w:rsidRDefault="00A11870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BF14" w14:textId="77777777" w:rsidR="00A11870" w:rsidRDefault="00A11870" w:rsidP="00703324">
      <w:r>
        <w:separator/>
      </w:r>
    </w:p>
  </w:footnote>
  <w:footnote w:type="continuationSeparator" w:id="0">
    <w:p w14:paraId="0A3A3467" w14:textId="77777777" w:rsidR="00A11870" w:rsidRDefault="00A11870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29176627">
    <w:abstractNumId w:val="6"/>
  </w:num>
  <w:num w:numId="2" w16cid:durableId="1571311839">
    <w:abstractNumId w:val="8"/>
  </w:num>
  <w:num w:numId="3" w16cid:durableId="517043397">
    <w:abstractNumId w:val="5"/>
  </w:num>
  <w:num w:numId="4" w16cid:durableId="561600918">
    <w:abstractNumId w:val="11"/>
  </w:num>
  <w:num w:numId="5" w16cid:durableId="1971662758">
    <w:abstractNumId w:val="9"/>
  </w:num>
  <w:num w:numId="6" w16cid:durableId="363292119">
    <w:abstractNumId w:val="7"/>
  </w:num>
  <w:num w:numId="7" w16cid:durableId="638654609">
    <w:abstractNumId w:val="3"/>
  </w:num>
  <w:num w:numId="8" w16cid:durableId="1797094650">
    <w:abstractNumId w:val="4"/>
  </w:num>
  <w:num w:numId="9" w16cid:durableId="910655258">
    <w:abstractNumId w:val="10"/>
  </w:num>
  <w:num w:numId="10" w16cid:durableId="1952204055">
    <w:abstractNumId w:val="12"/>
  </w:num>
  <w:num w:numId="11" w16cid:durableId="104815687">
    <w:abstractNumId w:val="1"/>
  </w:num>
  <w:num w:numId="12" w16cid:durableId="78985929">
    <w:abstractNumId w:val="0"/>
  </w:num>
  <w:num w:numId="13" w16cid:durableId="1101561394">
    <w:abstractNumId w:val="2"/>
  </w:num>
  <w:num w:numId="14" w16cid:durableId="2965679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9155013">
    <w:abstractNumId w:val="10"/>
  </w:num>
  <w:num w:numId="16" w16cid:durableId="481193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05816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27522954">
    <w:abstractNumId w:val="0"/>
  </w:num>
  <w:num w:numId="19" w16cid:durableId="16654317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60917"/>
    <w:rsid w:val="001A307F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6154A"/>
    <w:rsid w:val="005726C7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3B48"/>
    <w:rsid w:val="0090560C"/>
    <w:rsid w:val="0093106A"/>
    <w:rsid w:val="00952EF4"/>
    <w:rsid w:val="00987E9B"/>
    <w:rsid w:val="009A0E4D"/>
    <w:rsid w:val="009C223E"/>
    <w:rsid w:val="009F3832"/>
    <w:rsid w:val="00A11870"/>
    <w:rsid w:val="00A25C34"/>
    <w:rsid w:val="00A80CD0"/>
    <w:rsid w:val="00AE095E"/>
    <w:rsid w:val="00B03E59"/>
    <w:rsid w:val="00B53DD8"/>
    <w:rsid w:val="00B670C8"/>
    <w:rsid w:val="00B7107D"/>
    <w:rsid w:val="00BB42F0"/>
    <w:rsid w:val="00BC3694"/>
    <w:rsid w:val="00BD0A9B"/>
    <w:rsid w:val="00BE1C8A"/>
    <w:rsid w:val="00C43F34"/>
    <w:rsid w:val="00C579C6"/>
    <w:rsid w:val="00C8711B"/>
    <w:rsid w:val="00CC2E24"/>
    <w:rsid w:val="00D06AFE"/>
    <w:rsid w:val="00D72099"/>
    <w:rsid w:val="00D7319A"/>
    <w:rsid w:val="00DE1904"/>
    <w:rsid w:val="00DE39B0"/>
    <w:rsid w:val="00E57F4D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1335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Renata Łastowska</cp:lastModifiedBy>
  <cp:revision>38</cp:revision>
  <dcterms:created xsi:type="dcterms:W3CDTF">2025-06-10T09:59:00Z</dcterms:created>
  <dcterms:modified xsi:type="dcterms:W3CDTF">2026-03-09T06:02:00Z</dcterms:modified>
</cp:coreProperties>
</file>